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7C1A2F3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池州职业技术学院2024级园林技术专业群</w:t>
            </w:r>
          </w:p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实践教学服务采购项目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6028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级园林技术专业群实践教学服务采购项目（采购项目名称）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池州职业技术学院2024级园林技术专业群实践教学服务采购项目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人均单价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项目名称：池州职业技术学院202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eastAsia="宋体" w:cs="Times New Roman"/>
          <w:b/>
          <w:bCs/>
          <w:sz w:val="24"/>
          <w:szCs w:val="24"/>
        </w:rPr>
        <w:t>级园林技术专业群实践教学服务采购项目</w:t>
      </w:r>
    </w:p>
    <w:tbl>
      <w:tblPr>
        <w:tblStyle w:val="5"/>
        <w:tblW w:w="501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3046"/>
        <w:gridCol w:w="1496"/>
        <w:gridCol w:w="1580"/>
        <w:gridCol w:w="1580"/>
      </w:tblGrid>
      <w:tr w14:paraId="1597E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66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4" w:type="pct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166D8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8551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auto"/>
            <w:noWrap/>
            <w:vAlign w:val="center"/>
          </w:tcPr>
          <w:p w14:paraId="4D71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5FD9CD48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车费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2BD0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A4B0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D7B7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auto"/>
            <w:noWrap/>
            <w:vAlign w:val="center"/>
          </w:tcPr>
          <w:p w14:paraId="063EC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46B82291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门票费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62E6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5687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07D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4507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06A01D1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住宿费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64AE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42A4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6A5FB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D5C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525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305F5F2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保险费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4DB2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74B6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970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1811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440" w:type="pct"/>
            <w:gridSpan w:val="2"/>
            <w:shd w:val="clear" w:color="auto" w:fill="FFFFFF"/>
            <w:noWrap/>
            <w:vAlign w:val="center"/>
          </w:tcPr>
          <w:p w14:paraId="3F713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2559" w:type="pct"/>
            <w:gridSpan w:val="3"/>
            <w:shd w:val="clear" w:color="auto" w:fill="FFFFFF"/>
            <w:noWrap w:val="0"/>
            <w:vAlign w:val="center"/>
          </w:tcPr>
          <w:p w14:paraId="0F70B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大写：                小写：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5D908D7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73036FE"/>
    <w:rsid w:val="28AD0710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19D3FD0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1513</Words>
  <Characters>1543</Characters>
  <Lines>0</Lines>
  <Paragraphs>0</Paragraphs>
  <TotalTime>3</TotalTime>
  <ScaleCrop>false</ScaleCrop>
  <LinksUpToDate>false</LinksUpToDate>
  <CharactersWithSpaces>2209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2026-04-20T02:50:51Z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