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F709" w14:textId="77777777" w:rsidR="00CA4D4D" w:rsidRDefault="00000000">
      <w:pPr>
        <w:spacing w:line="600" w:lineRule="exact"/>
        <w:jc w:val="center"/>
        <w:rPr>
          <w:rFonts w:ascii="方正小标宋简体" w:eastAsia="方正小标宋简体" w:hAnsi="方正小标宋简体" w:hint="eastAsia"/>
          <w:bCs/>
          <w:sz w:val="36"/>
          <w:szCs w:val="36"/>
        </w:rPr>
      </w:pPr>
      <w:r>
        <w:rPr>
          <w:rFonts w:ascii="方正小标宋简体" w:eastAsia="方正小标宋简体" w:hAnsi="方正小标宋简体" w:hint="eastAsia"/>
          <w:spacing w:val="-6"/>
          <w:sz w:val="36"/>
          <w:szCs w:val="36"/>
        </w:rPr>
        <w:t>旅游系接收转专业学生考核办法</w:t>
      </w:r>
    </w:p>
    <w:p w14:paraId="6C80B291"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根据</w:t>
      </w:r>
      <w:r>
        <w:rPr>
          <w:rFonts w:ascii="宋体" w:hAnsi="宋体" w:cs="仿宋" w:hint="eastAsia"/>
          <w:sz w:val="28"/>
          <w:szCs w:val="28"/>
        </w:rPr>
        <w:t>《池州职业技术学院转专业管理办法(试行)》和《关于2025级学生转专业的通知》</w:t>
      </w:r>
      <w:r>
        <w:rPr>
          <w:rFonts w:ascii="宋体" w:hAnsi="宋体" w:hint="eastAsia"/>
          <w:bCs/>
          <w:sz w:val="28"/>
          <w:szCs w:val="28"/>
        </w:rPr>
        <w:t>有关文件精神，结合我系实际，现制定本系2025-2026学年第二学期转专业考核办法。</w:t>
      </w:r>
    </w:p>
    <w:p w14:paraId="6A1EF6CB" w14:textId="77777777" w:rsidR="00CA4D4D" w:rsidRDefault="00000000">
      <w:pPr>
        <w:spacing w:line="360" w:lineRule="auto"/>
        <w:ind w:firstLine="646"/>
        <w:rPr>
          <w:rFonts w:ascii="宋体" w:hAnsi="宋体" w:hint="eastAsia"/>
          <w:b/>
          <w:sz w:val="28"/>
          <w:szCs w:val="28"/>
        </w:rPr>
      </w:pPr>
      <w:r>
        <w:rPr>
          <w:rFonts w:ascii="宋体" w:hAnsi="宋体" w:hint="eastAsia"/>
          <w:b/>
          <w:sz w:val="28"/>
          <w:szCs w:val="28"/>
        </w:rPr>
        <w:t>一、转入条件</w:t>
      </w:r>
    </w:p>
    <w:p w14:paraId="055816C1"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所有转专业学生必须符合学院转专业申请条件及我系各专业拟接收名额，经报名审核后，符合条件者参加结构化面试，成绩满分为100分，面试成绩不得低于60分。我系根据面试成绩排名择优录取。</w:t>
      </w:r>
    </w:p>
    <w:p w14:paraId="4191F571" w14:textId="77777777" w:rsidR="00CA4D4D" w:rsidRDefault="00000000">
      <w:pPr>
        <w:spacing w:line="360" w:lineRule="auto"/>
        <w:ind w:firstLine="646"/>
        <w:rPr>
          <w:rFonts w:ascii="宋体" w:hAnsi="宋体" w:hint="eastAsia"/>
          <w:b/>
          <w:sz w:val="28"/>
          <w:szCs w:val="28"/>
        </w:rPr>
      </w:pPr>
      <w:r>
        <w:rPr>
          <w:rFonts w:ascii="宋体" w:hAnsi="宋体" w:hint="eastAsia"/>
          <w:b/>
          <w:sz w:val="28"/>
          <w:szCs w:val="28"/>
        </w:rPr>
        <w:t>二、申请提交</w:t>
      </w:r>
    </w:p>
    <w:p w14:paraId="4253ABC6"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有转专业意向且对我系相关专业知识具有学习热情，后续能够完成学业的学生，可向自己所在系部提出转专业申请，符合条件的学生将参加旅游系转入考核。</w:t>
      </w:r>
    </w:p>
    <w:p w14:paraId="4F8B3CE9" w14:textId="77777777" w:rsidR="00CA4D4D" w:rsidRDefault="00000000">
      <w:pPr>
        <w:spacing w:line="360" w:lineRule="auto"/>
        <w:ind w:firstLine="646"/>
        <w:rPr>
          <w:rFonts w:ascii="宋体" w:hAnsi="宋体" w:hint="eastAsia"/>
          <w:b/>
          <w:sz w:val="28"/>
          <w:szCs w:val="28"/>
        </w:rPr>
      </w:pPr>
      <w:r>
        <w:rPr>
          <w:rFonts w:ascii="宋体" w:hAnsi="宋体" w:hint="eastAsia"/>
          <w:b/>
          <w:sz w:val="28"/>
          <w:szCs w:val="28"/>
        </w:rPr>
        <w:t>三、各专业转入人数</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431"/>
        <w:gridCol w:w="2411"/>
        <w:gridCol w:w="1512"/>
        <w:gridCol w:w="3300"/>
      </w:tblGrid>
      <w:tr w:rsidR="00CA4D4D" w14:paraId="23AABE53" w14:textId="77777777">
        <w:trPr>
          <w:jc w:val="center"/>
        </w:trPr>
        <w:tc>
          <w:tcPr>
            <w:tcW w:w="706" w:type="dxa"/>
          </w:tcPr>
          <w:p w14:paraId="1D1971CB" w14:textId="77777777" w:rsidR="00CA4D4D" w:rsidRDefault="00000000">
            <w:pPr>
              <w:spacing w:line="360" w:lineRule="auto"/>
              <w:jc w:val="center"/>
              <w:rPr>
                <w:rFonts w:ascii="宋体" w:hAnsi="宋体" w:hint="eastAsia"/>
                <w:b/>
                <w:sz w:val="24"/>
              </w:rPr>
            </w:pPr>
            <w:r>
              <w:rPr>
                <w:rFonts w:ascii="宋体" w:hAnsi="宋体" w:hint="eastAsia"/>
                <w:b/>
                <w:sz w:val="24"/>
              </w:rPr>
              <w:t>序号</w:t>
            </w:r>
          </w:p>
        </w:tc>
        <w:tc>
          <w:tcPr>
            <w:tcW w:w="1431" w:type="dxa"/>
          </w:tcPr>
          <w:p w14:paraId="007942EC" w14:textId="77777777" w:rsidR="00CA4D4D" w:rsidRDefault="00000000">
            <w:pPr>
              <w:spacing w:line="360" w:lineRule="auto"/>
              <w:jc w:val="center"/>
              <w:rPr>
                <w:rFonts w:ascii="宋体" w:hAnsi="宋体" w:hint="eastAsia"/>
                <w:b/>
                <w:sz w:val="24"/>
              </w:rPr>
            </w:pPr>
            <w:r>
              <w:rPr>
                <w:rFonts w:ascii="宋体" w:hAnsi="宋体" w:hint="eastAsia"/>
                <w:b/>
                <w:sz w:val="24"/>
              </w:rPr>
              <w:t>专业名称</w:t>
            </w:r>
          </w:p>
        </w:tc>
        <w:tc>
          <w:tcPr>
            <w:tcW w:w="2411" w:type="dxa"/>
          </w:tcPr>
          <w:p w14:paraId="522BBB24" w14:textId="77777777" w:rsidR="00CA4D4D" w:rsidRDefault="00000000">
            <w:pPr>
              <w:spacing w:line="360" w:lineRule="auto"/>
              <w:jc w:val="center"/>
              <w:rPr>
                <w:rFonts w:ascii="宋体" w:hAnsi="宋体" w:hint="eastAsia"/>
                <w:b/>
                <w:sz w:val="24"/>
              </w:rPr>
            </w:pPr>
            <w:r>
              <w:rPr>
                <w:rFonts w:ascii="宋体" w:hAnsi="宋体" w:hint="eastAsia"/>
                <w:b/>
                <w:sz w:val="24"/>
              </w:rPr>
              <w:t>计划转入人数（人）</w:t>
            </w:r>
          </w:p>
        </w:tc>
        <w:tc>
          <w:tcPr>
            <w:tcW w:w="1512" w:type="dxa"/>
          </w:tcPr>
          <w:p w14:paraId="7D40B84D" w14:textId="77777777" w:rsidR="00CA4D4D" w:rsidRDefault="00000000">
            <w:pPr>
              <w:spacing w:line="360" w:lineRule="auto"/>
              <w:jc w:val="center"/>
              <w:rPr>
                <w:rFonts w:ascii="宋体" w:hAnsi="宋体" w:hint="eastAsia"/>
                <w:b/>
                <w:sz w:val="24"/>
              </w:rPr>
            </w:pPr>
            <w:r>
              <w:rPr>
                <w:rFonts w:ascii="宋体" w:hAnsi="宋体" w:hint="eastAsia"/>
                <w:b/>
                <w:sz w:val="24"/>
              </w:rPr>
              <w:t>考核办法</w:t>
            </w:r>
          </w:p>
        </w:tc>
        <w:tc>
          <w:tcPr>
            <w:tcW w:w="3300" w:type="dxa"/>
          </w:tcPr>
          <w:p w14:paraId="05B9B531" w14:textId="77777777" w:rsidR="00CA4D4D" w:rsidRDefault="00000000">
            <w:pPr>
              <w:spacing w:line="360" w:lineRule="auto"/>
              <w:jc w:val="center"/>
              <w:rPr>
                <w:rFonts w:ascii="宋体" w:hAnsi="宋体" w:hint="eastAsia"/>
                <w:b/>
                <w:sz w:val="24"/>
              </w:rPr>
            </w:pPr>
            <w:r>
              <w:rPr>
                <w:rFonts w:ascii="宋体" w:hAnsi="宋体" w:hint="eastAsia"/>
                <w:b/>
                <w:sz w:val="24"/>
              </w:rPr>
              <w:t>转入要求</w:t>
            </w:r>
          </w:p>
        </w:tc>
      </w:tr>
      <w:tr w:rsidR="00CA4D4D" w14:paraId="7FC06D94" w14:textId="77777777">
        <w:trPr>
          <w:jc w:val="center"/>
        </w:trPr>
        <w:tc>
          <w:tcPr>
            <w:tcW w:w="706" w:type="dxa"/>
            <w:vAlign w:val="center"/>
          </w:tcPr>
          <w:p w14:paraId="762D274D" w14:textId="77777777" w:rsidR="00CA4D4D" w:rsidRDefault="00000000">
            <w:pPr>
              <w:spacing w:line="360" w:lineRule="auto"/>
              <w:jc w:val="center"/>
              <w:rPr>
                <w:rFonts w:ascii="宋体" w:hAnsi="宋体" w:hint="eastAsia"/>
                <w:bCs/>
                <w:sz w:val="24"/>
              </w:rPr>
            </w:pPr>
            <w:r>
              <w:rPr>
                <w:rFonts w:ascii="宋体" w:hAnsi="宋体" w:hint="eastAsia"/>
                <w:bCs/>
                <w:sz w:val="24"/>
              </w:rPr>
              <w:t>1</w:t>
            </w:r>
          </w:p>
        </w:tc>
        <w:tc>
          <w:tcPr>
            <w:tcW w:w="1431" w:type="dxa"/>
            <w:vAlign w:val="center"/>
          </w:tcPr>
          <w:p w14:paraId="481FA8BB" w14:textId="77777777" w:rsidR="00CA4D4D" w:rsidRDefault="00000000">
            <w:pPr>
              <w:spacing w:line="360" w:lineRule="auto"/>
              <w:jc w:val="center"/>
              <w:rPr>
                <w:rFonts w:ascii="宋体" w:hAnsi="宋体" w:hint="eastAsia"/>
                <w:bCs/>
                <w:sz w:val="24"/>
              </w:rPr>
            </w:pPr>
            <w:r>
              <w:rPr>
                <w:rFonts w:ascii="宋体" w:hAnsi="宋体" w:hint="eastAsia"/>
                <w:bCs/>
                <w:sz w:val="24"/>
              </w:rPr>
              <w:t>旅游管理</w:t>
            </w:r>
          </w:p>
        </w:tc>
        <w:tc>
          <w:tcPr>
            <w:tcW w:w="2411" w:type="dxa"/>
            <w:vAlign w:val="center"/>
          </w:tcPr>
          <w:p w14:paraId="4ACE803C" w14:textId="77777777" w:rsidR="00CA4D4D" w:rsidRDefault="00000000">
            <w:pPr>
              <w:spacing w:line="360" w:lineRule="auto"/>
              <w:jc w:val="center"/>
              <w:rPr>
                <w:rFonts w:ascii="宋体" w:hAnsi="宋体" w:hint="eastAsia"/>
                <w:bCs/>
                <w:sz w:val="24"/>
              </w:rPr>
            </w:pPr>
            <w:r>
              <w:rPr>
                <w:rFonts w:ascii="宋体" w:hAnsi="宋体" w:hint="eastAsia"/>
                <w:bCs/>
                <w:color w:val="000000"/>
                <w:sz w:val="24"/>
              </w:rPr>
              <w:t>25</w:t>
            </w:r>
          </w:p>
        </w:tc>
        <w:tc>
          <w:tcPr>
            <w:tcW w:w="1512" w:type="dxa"/>
            <w:vAlign w:val="center"/>
          </w:tcPr>
          <w:p w14:paraId="2CE33FBE" w14:textId="77777777" w:rsidR="00CA4D4D" w:rsidRDefault="00000000">
            <w:pPr>
              <w:spacing w:line="360" w:lineRule="auto"/>
              <w:jc w:val="center"/>
              <w:rPr>
                <w:rFonts w:ascii="宋体" w:hAnsi="宋体" w:hint="eastAsia"/>
                <w:bCs/>
                <w:sz w:val="24"/>
              </w:rPr>
            </w:pPr>
            <w:r>
              <w:rPr>
                <w:rFonts w:ascii="宋体" w:hAnsi="宋体" w:hint="eastAsia"/>
                <w:bCs/>
                <w:sz w:val="24"/>
              </w:rPr>
              <w:t>结构化面试</w:t>
            </w:r>
          </w:p>
        </w:tc>
        <w:tc>
          <w:tcPr>
            <w:tcW w:w="3300" w:type="dxa"/>
            <w:vAlign w:val="center"/>
          </w:tcPr>
          <w:p w14:paraId="756B2E42" w14:textId="77777777" w:rsidR="00CA4D4D" w:rsidRDefault="00000000">
            <w:pPr>
              <w:spacing w:line="360" w:lineRule="auto"/>
              <w:jc w:val="center"/>
              <w:rPr>
                <w:rFonts w:ascii="宋体" w:hAnsi="宋体" w:hint="eastAsia"/>
                <w:bCs/>
                <w:sz w:val="24"/>
              </w:rPr>
            </w:pPr>
            <w:r>
              <w:rPr>
                <w:rFonts w:ascii="宋体" w:hAnsi="宋体" w:hint="eastAsia"/>
                <w:bCs/>
                <w:sz w:val="24"/>
              </w:rPr>
              <w:t>符合学院规定；五官端正，身体健康，体型匀称，性格开朗，举止端庄</w:t>
            </w:r>
          </w:p>
        </w:tc>
      </w:tr>
      <w:tr w:rsidR="00CA4D4D" w14:paraId="793D6996" w14:textId="77777777">
        <w:trPr>
          <w:jc w:val="center"/>
        </w:trPr>
        <w:tc>
          <w:tcPr>
            <w:tcW w:w="706" w:type="dxa"/>
            <w:vAlign w:val="center"/>
          </w:tcPr>
          <w:p w14:paraId="17B219BD" w14:textId="77777777" w:rsidR="00CA4D4D" w:rsidRDefault="00000000">
            <w:pPr>
              <w:spacing w:line="360" w:lineRule="auto"/>
              <w:jc w:val="center"/>
              <w:rPr>
                <w:rFonts w:ascii="宋体" w:hAnsi="宋体" w:hint="eastAsia"/>
                <w:bCs/>
                <w:sz w:val="24"/>
              </w:rPr>
            </w:pPr>
            <w:r>
              <w:rPr>
                <w:rFonts w:ascii="宋体" w:hAnsi="宋体" w:hint="eastAsia"/>
                <w:bCs/>
                <w:sz w:val="24"/>
              </w:rPr>
              <w:t>2</w:t>
            </w:r>
          </w:p>
        </w:tc>
        <w:tc>
          <w:tcPr>
            <w:tcW w:w="1431" w:type="dxa"/>
            <w:vAlign w:val="center"/>
          </w:tcPr>
          <w:p w14:paraId="70758E3C" w14:textId="77777777" w:rsidR="00CA4D4D" w:rsidRDefault="00000000">
            <w:pPr>
              <w:spacing w:line="360" w:lineRule="auto"/>
              <w:jc w:val="center"/>
              <w:rPr>
                <w:rFonts w:ascii="宋体" w:hAnsi="宋体" w:hint="eastAsia"/>
                <w:bCs/>
                <w:sz w:val="24"/>
              </w:rPr>
            </w:pPr>
            <w:r>
              <w:rPr>
                <w:rFonts w:ascii="宋体" w:hAnsi="宋体" w:hint="eastAsia"/>
                <w:bCs/>
                <w:sz w:val="24"/>
              </w:rPr>
              <w:t>酒店管理与数字化运营</w:t>
            </w:r>
          </w:p>
        </w:tc>
        <w:tc>
          <w:tcPr>
            <w:tcW w:w="2411" w:type="dxa"/>
            <w:vAlign w:val="center"/>
          </w:tcPr>
          <w:p w14:paraId="165628A8" w14:textId="77777777" w:rsidR="00CA4D4D" w:rsidRDefault="00000000">
            <w:pPr>
              <w:spacing w:line="360" w:lineRule="auto"/>
              <w:jc w:val="center"/>
              <w:rPr>
                <w:rFonts w:ascii="宋体" w:eastAsia="宋体" w:hAnsi="宋体" w:hint="eastAsia"/>
                <w:bCs/>
                <w:color w:val="0000FF"/>
                <w:sz w:val="24"/>
              </w:rPr>
            </w:pPr>
            <w:r>
              <w:rPr>
                <w:rFonts w:ascii="宋体" w:hAnsi="宋体" w:hint="eastAsia"/>
                <w:bCs/>
                <w:color w:val="000000"/>
                <w:sz w:val="24"/>
              </w:rPr>
              <w:t>15</w:t>
            </w:r>
          </w:p>
        </w:tc>
        <w:tc>
          <w:tcPr>
            <w:tcW w:w="1512" w:type="dxa"/>
            <w:vAlign w:val="center"/>
          </w:tcPr>
          <w:p w14:paraId="6A65F2D0" w14:textId="77777777" w:rsidR="00CA4D4D" w:rsidRDefault="00000000">
            <w:pPr>
              <w:spacing w:line="360" w:lineRule="auto"/>
              <w:jc w:val="center"/>
              <w:rPr>
                <w:rFonts w:ascii="宋体" w:hAnsi="宋体" w:hint="eastAsia"/>
                <w:bCs/>
                <w:sz w:val="24"/>
              </w:rPr>
            </w:pPr>
            <w:r>
              <w:rPr>
                <w:rFonts w:ascii="宋体" w:hAnsi="宋体" w:hint="eastAsia"/>
                <w:bCs/>
                <w:sz w:val="24"/>
              </w:rPr>
              <w:t>结构化面试</w:t>
            </w:r>
          </w:p>
        </w:tc>
        <w:tc>
          <w:tcPr>
            <w:tcW w:w="3300" w:type="dxa"/>
            <w:vAlign w:val="center"/>
          </w:tcPr>
          <w:p w14:paraId="23488ECF" w14:textId="77777777" w:rsidR="00CA4D4D" w:rsidRDefault="00000000">
            <w:pPr>
              <w:spacing w:line="360" w:lineRule="auto"/>
              <w:jc w:val="center"/>
              <w:rPr>
                <w:rFonts w:ascii="宋体" w:hAnsi="宋体" w:hint="eastAsia"/>
                <w:bCs/>
                <w:sz w:val="24"/>
              </w:rPr>
            </w:pPr>
            <w:r>
              <w:rPr>
                <w:rFonts w:ascii="宋体" w:hAnsi="宋体" w:hint="eastAsia"/>
                <w:bCs/>
                <w:sz w:val="24"/>
              </w:rPr>
              <w:t>符合学院规定；五官端正，身体健康，体型匀称，性格开朗，举止端庄</w:t>
            </w:r>
          </w:p>
        </w:tc>
      </w:tr>
      <w:tr w:rsidR="00CA4D4D" w14:paraId="0D388401" w14:textId="77777777">
        <w:trPr>
          <w:jc w:val="center"/>
        </w:trPr>
        <w:tc>
          <w:tcPr>
            <w:tcW w:w="706" w:type="dxa"/>
            <w:vAlign w:val="center"/>
          </w:tcPr>
          <w:p w14:paraId="7B42A69F" w14:textId="77777777" w:rsidR="00CA4D4D" w:rsidRDefault="00000000">
            <w:pPr>
              <w:spacing w:line="360" w:lineRule="auto"/>
              <w:jc w:val="center"/>
              <w:rPr>
                <w:rFonts w:ascii="宋体" w:eastAsia="宋体" w:hAnsi="宋体" w:hint="eastAsia"/>
                <w:bCs/>
                <w:sz w:val="24"/>
              </w:rPr>
            </w:pPr>
            <w:r>
              <w:rPr>
                <w:rFonts w:ascii="宋体" w:hAnsi="宋体" w:hint="eastAsia"/>
                <w:bCs/>
                <w:sz w:val="24"/>
              </w:rPr>
              <w:t>3</w:t>
            </w:r>
          </w:p>
        </w:tc>
        <w:tc>
          <w:tcPr>
            <w:tcW w:w="1431" w:type="dxa"/>
            <w:vAlign w:val="center"/>
          </w:tcPr>
          <w:p w14:paraId="2EB0B98B" w14:textId="77777777" w:rsidR="00CA4D4D" w:rsidRDefault="00000000">
            <w:pPr>
              <w:spacing w:line="360" w:lineRule="auto"/>
              <w:jc w:val="center"/>
              <w:rPr>
                <w:rFonts w:ascii="宋体" w:hAnsi="宋体" w:hint="eastAsia"/>
                <w:bCs/>
                <w:sz w:val="24"/>
              </w:rPr>
            </w:pPr>
            <w:r>
              <w:rPr>
                <w:rFonts w:ascii="宋体" w:hAnsi="宋体" w:hint="eastAsia"/>
                <w:bCs/>
                <w:sz w:val="24"/>
              </w:rPr>
              <w:t>民宿管理与运营</w:t>
            </w:r>
          </w:p>
        </w:tc>
        <w:tc>
          <w:tcPr>
            <w:tcW w:w="2411" w:type="dxa"/>
            <w:vAlign w:val="center"/>
          </w:tcPr>
          <w:p w14:paraId="03115E5F" w14:textId="77777777" w:rsidR="00CA4D4D" w:rsidRDefault="00000000">
            <w:pPr>
              <w:spacing w:line="360" w:lineRule="auto"/>
              <w:jc w:val="center"/>
              <w:rPr>
                <w:rFonts w:ascii="宋体" w:eastAsia="宋体" w:hAnsi="宋体" w:hint="eastAsia"/>
                <w:bCs/>
                <w:color w:val="000000"/>
                <w:sz w:val="24"/>
              </w:rPr>
            </w:pPr>
            <w:r>
              <w:rPr>
                <w:rFonts w:ascii="宋体" w:hAnsi="宋体" w:hint="eastAsia"/>
                <w:bCs/>
                <w:color w:val="000000"/>
                <w:sz w:val="24"/>
              </w:rPr>
              <w:t>10</w:t>
            </w:r>
          </w:p>
        </w:tc>
        <w:tc>
          <w:tcPr>
            <w:tcW w:w="1512" w:type="dxa"/>
            <w:vAlign w:val="center"/>
          </w:tcPr>
          <w:p w14:paraId="24737845" w14:textId="77777777" w:rsidR="00CA4D4D" w:rsidRDefault="00000000">
            <w:pPr>
              <w:spacing w:line="360" w:lineRule="auto"/>
              <w:jc w:val="center"/>
              <w:rPr>
                <w:rFonts w:ascii="宋体" w:hAnsi="宋体" w:hint="eastAsia"/>
                <w:bCs/>
                <w:sz w:val="24"/>
              </w:rPr>
            </w:pPr>
            <w:r>
              <w:rPr>
                <w:rFonts w:ascii="宋体" w:hAnsi="宋体" w:hint="eastAsia"/>
                <w:bCs/>
                <w:sz w:val="24"/>
              </w:rPr>
              <w:t>结构化面试</w:t>
            </w:r>
          </w:p>
        </w:tc>
        <w:tc>
          <w:tcPr>
            <w:tcW w:w="3300" w:type="dxa"/>
            <w:vAlign w:val="center"/>
          </w:tcPr>
          <w:p w14:paraId="002BBECF" w14:textId="77777777" w:rsidR="00CA4D4D" w:rsidRDefault="00000000">
            <w:pPr>
              <w:spacing w:line="360" w:lineRule="auto"/>
              <w:jc w:val="center"/>
              <w:rPr>
                <w:rFonts w:ascii="宋体" w:hAnsi="宋体" w:hint="eastAsia"/>
                <w:bCs/>
                <w:sz w:val="24"/>
              </w:rPr>
            </w:pPr>
            <w:r>
              <w:rPr>
                <w:rFonts w:ascii="宋体" w:hAnsi="宋体" w:hint="eastAsia"/>
                <w:bCs/>
                <w:sz w:val="24"/>
              </w:rPr>
              <w:t>符合学院规定；五官端正，身体健康，体型匀称，性格开朗，举止端庄</w:t>
            </w:r>
          </w:p>
        </w:tc>
      </w:tr>
      <w:tr w:rsidR="00CA4D4D" w14:paraId="53A41D8D" w14:textId="77777777">
        <w:trPr>
          <w:jc w:val="center"/>
        </w:trPr>
        <w:tc>
          <w:tcPr>
            <w:tcW w:w="706" w:type="dxa"/>
            <w:vAlign w:val="center"/>
          </w:tcPr>
          <w:p w14:paraId="6107CF2F" w14:textId="77777777" w:rsidR="00CA4D4D" w:rsidRDefault="00000000">
            <w:pPr>
              <w:spacing w:line="360" w:lineRule="auto"/>
              <w:jc w:val="center"/>
              <w:rPr>
                <w:rFonts w:ascii="宋体" w:eastAsia="宋体" w:hAnsi="宋体" w:hint="eastAsia"/>
                <w:bCs/>
                <w:sz w:val="24"/>
              </w:rPr>
            </w:pPr>
            <w:r>
              <w:rPr>
                <w:rFonts w:ascii="宋体" w:hAnsi="宋体" w:hint="eastAsia"/>
                <w:bCs/>
                <w:sz w:val="24"/>
              </w:rPr>
              <w:t>4</w:t>
            </w:r>
          </w:p>
        </w:tc>
        <w:tc>
          <w:tcPr>
            <w:tcW w:w="1431" w:type="dxa"/>
            <w:vAlign w:val="center"/>
          </w:tcPr>
          <w:p w14:paraId="109AE525" w14:textId="0068879E" w:rsidR="00CA4D4D" w:rsidRDefault="00000000">
            <w:pPr>
              <w:spacing w:line="360" w:lineRule="auto"/>
              <w:jc w:val="center"/>
              <w:rPr>
                <w:rFonts w:ascii="宋体" w:hAnsi="宋体" w:hint="eastAsia"/>
                <w:bCs/>
                <w:sz w:val="24"/>
              </w:rPr>
            </w:pPr>
            <w:r>
              <w:rPr>
                <w:rFonts w:ascii="宋体" w:hAnsi="宋体" w:hint="eastAsia"/>
                <w:bCs/>
                <w:sz w:val="24"/>
              </w:rPr>
              <w:t>高</w:t>
            </w:r>
            <w:r w:rsidR="00304684">
              <w:rPr>
                <w:rFonts w:ascii="宋体" w:hAnsi="宋体" w:hint="eastAsia"/>
                <w:bCs/>
                <w:sz w:val="24"/>
              </w:rPr>
              <w:t>速</w:t>
            </w:r>
            <w:r>
              <w:rPr>
                <w:rFonts w:ascii="宋体" w:hAnsi="宋体" w:hint="eastAsia"/>
                <w:bCs/>
                <w:sz w:val="24"/>
              </w:rPr>
              <w:t>铁路客运服务</w:t>
            </w:r>
          </w:p>
        </w:tc>
        <w:tc>
          <w:tcPr>
            <w:tcW w:w="2411" w:type="dxa"/>
            <w:vAlign w:val="center"/>
          </w:tcPr>
          <w:p w14:paraId="0AB15474" w14:textId="77777777" w:rsidR="00CA4D4D" w:rsidRDefault="00000000">
            <w:pPr>
              <w:spacing w:line="360" w:lineRule="auto"/>
              <w:jc w:val="center"/>
              <w:rPr>
                <w:rFonts w:ascii="宋体" w:eastAsia="宋体" w:hAnsi="宋体" w:hint="eastAsia"/>
                <w:bCs/>
                <w:color w:val="000000"/>
                <w:sz w:val="24"/>
              </w:rPr>
            </w:pPr>
            <w:r>
              <w:rPr>
                <w:rFonts w:ascii="宋体" w:hAnsi="宋体" w:hint="eastAsia"/>
                <w:bCs/>
                <w:color w:val="000000"/>
                <w:sz w:val="24"/>
              </w:rPr>
              <w:t>10</w:t>
            </w:r>
          </w:p>
        </w:tc>
        <w:tc>
          <w:tcPr>
            <w:tcW w:w="1512" w:type="dxa"/>
            <w:vAlign w:val="center"/>
          </w:tcPr>
          <w:p w14:paraId="40F93D71" w14:textId="77777777" w:rsidR="00CA4D4D" w:rsidRDefault="00000000">
            <w:pPr>
              <w:spacing w:line="360" w:lineRule="auto"/>
              <w:jc w:val="center"/>
              <w:rPr>
                <w:rFonts w:ascii="宋体" w:hAnsi="宋体" w:hint="eastAsia"/>
                <w:bCs/>
                <w:sz w:val="24"/>
              </w:rPr>
            </w:pPr>
            <w:r>
              <w:rPr>
                <w:rFonts w:ascii="宋体" w:hAnsi="宋体" w:hint="eastAsia"/>
                <w:bCs/>
                <w:sz w:val="24"/>
              </w:rPr>
              <w:t>结构化面试</w:t>
            </w:r>
          </w:p>
        </w:tc>
        <w:tc>
          <w:tcPr>
            <w:tcW w:w="3300" w:type="dxa"/>
            <w:vAlign w:val="center"/>
          </w:tcPr>
          <w:p w14:paraId="2CDE7E69" w14:textId="77777777" w:rsidR="00CA4D4D" w:rsidRDefault="00000000">
            <w:pPr>
              <w:spacing w:line="360" w:lineRule="auto"/>
              <w:jc w:val="center"/>
              <w:rPr>
                <w:rFonts w:ascii="宋体" w:hAnsi="宋体" w:hint="eastAsia"/>
                <w:bCs/>
                <w:sz w:val="24"/>
              </w:rPr>
            </w:pPr>
            <w:r>
              <w:rPr>
                <w:rFonts w:ascii="宋体" w:hAnsi="宋体" w:hint="eastAsia"/>
                <w:bCs/>
                <w:sz w:val="24"/>
              </w:rPr>
              <w:t>符合学院规定；五官端正，身体健康，体型匀称，性格开朗，举止端庄</w:t>
            </w:r>
          </w:p>
        </w:tc>
      </w:tr>
    </w:tbl>
    <w:p w14:paraId="43751FBD" w14:textId="77777777" w:rsidR="00CA4D4D" w:rsidRDefault="00000000">
      <w:pPr>
        <w:spacing w:line="360" w:lineRule="auto"/>
        <w:ind w:firstLineChars="200" w:firstLine="562"/>
        <w:rPr>
          <w:rFonts w:ascii="宋体" w:hAnsi="宋体" w:hint="eastAsia"/>
          <w:b/>
          <w:sz w:val="28"/>
          <w:szCs w:val="28"/>
        </w:rPr>
      </w:pPr>
      <w:r>
        <w:rPr>
          <w:rFonts w:ascii="宋体" w:hAnsi="宋体" w:hint="eastAsia"/>
          <w:b/>
          <w:sz w:val="28"/>
          <w:szCs w:val="28"/>
        </w:rPr>
        <w:lastRenderedPageBreak/>
        <w:t>四、转入考核</w:t>
      </w:r>
    </w:p>
    <w:p w14:paraId="70901A8B"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1、成立转专业工作小组</w:t>
      </w:r>
    </w:p>
    <w:p w14:paraId="4BD265AD" w14:textId="77777777" w:rsidR="00CA4D4D" w:rsidRDefault="00000000">
      <w:pPr>
        <w:spacing w:line="360" w:lineRule="auto"/>
        <w:ind w:firstLine="646"/>
        <w:jc w:val="left"/>
        <w:rPr>
          <w:rFonts w:ascii="宋体" w:hAnsi="宋体" w:hint="eastAsia"/>
          <w:bCs/>
          <w:sz w:val="28"/>
          <w:szCs w:val="28"/>
        </w:rPr>
      </w:pPr>
      <w:r>
        <w:rPr>
          <w:rFonts w:ascii="宋体" w:hAnsi="宋体" w:hint="eastAsia"/>
          <w:bCs/>
          <w:sz w:val="28"/>
          <w:szCs w:val="28"/>
        </w:rPr>
        <w:t>组  长：颜红              </w:t>
      </w:r>
    </w:p>
    <w:p w14:paraId="29A46742" w14:textId="77777777" w:rsidR="00CA4D4D" w:rsidRDefault="00000000">
      <w:pPr>
        <w:spacing w:line="360" w:lineRule="auto"/>
        <w:ind w:firstLine="646"/>
        <w:jc w:val="left"/>
        <w:rPr>
          <w:rFonts w:ascii="宋体" w:eastAsia="宋体" w:hAnsi="宋体" w:hint="eastAsia"/>
          <w:bCs/>
          <w:sz w:val="28"/>
          <w:szCs w:val="28"/>
        </w:rPr>
      </w:pPr>
      <w:r>
        <w:rPr>
          <w:rFonts w:ascii="宋体" w:hAnsi="宋体" w:hint="eastAsia"/>
          <w:bCs/>
          <w:sz w:val="28"/>
          <w:szCs w:val="28"/>
        </w:rPr>
        <w:t>副组长：何寅</w:t>
      </w:r>
    </w:p>
    <w:p w14:paraId="16AF958D"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成  员：詹志明、卞平原、钱伟、潘庆、孙曼、张佳美、戴敏、徐金号</w:t>
      </w:r>
    </w:p>
    <w:p w14:paraId="1042DDB3"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2、考核工作安排</w:t>
      </w:r>
    </w:p>
    <w:p w14:paraId="38C9ECF8"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我系拟于12月26日前完成对拟转入学生进行集中考核。申请转入学生需按时参加我系组织的考核，不按时参加者，视为自动放弃，面试时间和地点另行通知。</w:t>
      </w:r>
    </w:p>
    <w:p w14:paraId="298DF452"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3、其他事项</w:t>
      </w:r>
    </w:p>
    <w:p w14:paraId="45B1A128" w14:textId="77777777" w:rsidR="00CA4D4D" w:rsidRDefault="00000000">
      <w:pPr>
        <w:spacing w:line="360" w:lineRule="auto"/>
        <w:ind w:firstLine="646"/>
        <w:rPr>
          <w:rFonts w:ascii="宋体" w:hAnsi="宋体" w:hint="eastAsia"/>
          <w:bCs/>
          <w:sz w:val="28"/>
          <w:szCs w:val="28"/>
        </w:rPr>
      </w:pPr>
      <w:r>
        <w:rPr>
          <w:rFonts w:ascii="宋体" w:hAnsi="宋体" w:hint="eastAsia"/>
          <w:bCs/>
          <w:sz w:val="28"/>
          <w:szCs w:val="28"/>
        </w:rPr>
        <w:t>其他未尽事宜由旅游系转专业工作小组负责解释。咨询电话：旅游系教务科（0566-2092410）、旅游系党务学工科（0566-2092410）。</w:t>
      </w:r>
    </w:p>
    <w:p w14:paraId="5350B171" w14:textId="77777777" w:rsidR="00CA4D4D" w:rsidRDefault="00CA4D4D">
      <w:pPr>
        <w:spacing w:line="360" w:lineRule="auto"/>
        <w:ind w:firstLine="646"/>
        <w:rPr>
          <w:rFonts w:ascii="宋体" w:hAnsi="宋体" w:hint="eastAsia"/>
          <w:bCs/>
          <w:sz w:val="28"/>
          <w:szCs w:val="28"/>
        </w:rPr>
      </w:pPr>
    </w:p>
    <w:p w14:paraId="24F4AFCF" w14:textId="77777777" w:rsidR="00CA4D4D"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 xml:space="preserve">　　　　　　　                         旅游系</w:t>
      </w:r>
    </w:p>
    <w:p w14:paraId="0C7B5291" w14:textId="77777777" w:rsidR="00CA4D4D"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 xml:space="preserve">　　　　　　　　　　　　　　　　　2025年12月9日</w:t>
      </w:r>
    </w:p>
    <w:p w14:paraId="5D9CEE32" w14:textId="77777777" w:rsidR="00CA4D4D" w:rsidRDefault="00CA4D4D">
      <w:pPr>
        <w:spacing w:line="600" w:lineRule="exact"/>
        <w:jc w:val="left"/>
        <w:rPr>
          <w:rFonts w:ascii="仿宋" w:eastAsia="仿宋" w:hAnsi="仿宋" w:cs="仿宋" w:hint="eastAsia"/>
          <w:sz w:val="32"/>
          <w:szCs w:val="32"/>
        </w:rPr>
      </w:pPr>
    </w:p>
    <w:p w14:paraId="519A046C" w14:textId="77777777" w:rsidR="00CA4D4D" w:rsidRDefault="00CA4D4D"/>
    <w:sectPr w:rsidR="00CA4D4D">
      <w:pgSz w:w="11906" w:h="16838"/>
      <w:pgMar w:top="1134" w:right="1800" w:bottom="113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1D080" w14:textId="77777777" w:rsidR="00A652AA" w:rsidRDefault="00A652AA" w:rsidP="00304684">
      <w:r>
        <w:separator/>
      </w:r>
    </w:p>
  </w:endnote>
  <w:endnote w:type="continuationSeparator" w:id="0">
    <w:p w14:paraId="516CCCB2" w14:textId="77777777" w:rsidR="00A652AA" w:rsidRDefault="00A652AA" w:rsidP="00304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B87AB" w14:textId="77777777" w:rsidR="00A652AA" w:rsidRDefault="00A652AA" w:rsidP="00304684">
      <w:r>
        <w:separator/>
      </w:r>
    </w:p>
  </w:footnote>
  <w:footnote w:type="continuationSeparator" w:id="0">
    <w:p w14:paraId="5F19C425" w14:textId="77777777" w:rsidR="00A652AA" w:rsidRDefault="00A652AA" w:rsidP="00304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6333D92"/>
    <w:rsid w:val="0026692A"/>
    <w:rsid w:val="00304684"/>
    <w:rsid w:val="00A652AA"/>
    <w:rsid w:val="00CA4D4D"/>
    <w:rsid w:val="06333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81CEB"/>
  <w15:docId w15:val="{3D2C368A-7545-461F-BAB3-BE5E2646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4684"/>
    <w:pPr>
      <w:tabs>
        <w:tab w:val="center" w:pos="4153"/>
        <w:tab w:val="right" w:pos="8306"/>
      </w:tabs>
      <w:snapToGrid w:val="0"/>
      <w:jc w:val="center"/>
    </w:pPr>
    <w:rPr>
      <w:sz w:val="18"/>
      <w:szCs w:val="18"/>
    </w:rPr>
  </w:style>
  <w:style w:type="character" w:customStyle="1" w:styleId="a4">
    <w:name w:val="页眉 字符"/>
    <w:basedOn w:val="a0"/>
    <w:link w:val="a3"/>
    <w:rsid w:val="00304684"/>
    <w:rPr>
      <w:kern w:val="2"/>
      <w:sz w:val="18"/>
      <w:szCs w:val="18"/>
    </w:rPr>
  </w:style>
  <w:style w:type="paragraph" w:styleId="a5">
    <w:name w:val="footer"/>
    <w:basedOn w:val="a"/>
    <w:link w:val="a6"/>
    <w:rsid w:val="00304684"/>
    <w:pPr>
      <w:tabs>
        <w:tab w:val="center" w:pos="4153"/>
        <w:tab w:val="right" w:pos="8306"/>
      </w:tabs>
      <w:snapToGrid w:val="0"/>
      <w:jc w:val="left"/>
    </w:pPr>
    <w:rPr>
      <w:sz w:val="18"/>
      <w:szCs w:val="18"/>
    </w:rPr>
  </w:style>
  <w:style w:type="character" w:customStyle="1" w:styleId="a6">
    <w:name w:val="页脚 字符"/>
    <w:basedOn w:val="a0"/>
    <w:link w:val="a5"/>
    <w:rsid w:val="0030468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427</Characters>
  <Application>Microsoft Office Word</Application>
  <DocSecurity>0</DocSecurity>
  <Lines>42</Lines>
  <Paragraphs>48</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企业用户_259260819</dc:creator>
  <cp:lastModifiedBy>fws3452@outlook.com</cp:lastModifiedBy>
  <cp:revision>2</cp:revision>
  <dcterms:created xsi:type="dcterms:W3CDTF">2025-12-09T03:20:00Z</dcterms:created>
  <dcterms:modified xsi:type="dcterms:W3CDTF">2025-12-12T02:17:00Z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BE96078676DE499A98AB5A6635867770_11</vt:lpwstr>
  </property>
  <property fmtid="{D5CDD505-2E9C-101B-9397-08002B2CF9AE}" pid="4" name="KSOTemplateDocerSaveRecord">
    <vt:lpwstr>eyJoZGlkIjoiYTUyNmJmOTI5MGFlNGI0N2U1Y2VlY2YxYjlkZGI5NzIiLCJ1c2VySWQiOiIxNTQ4ODA2NzEyIn0=</vt:lpwstr>
  </property>
</Properties>
</file>