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2025年化粪池清理和污水管道疏通服务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2"/>
                <w:highlight w:val="none"/>
              </w:rPr>
              <w:t>CZZYZB202500</w:t>
            </w:r>
            <w:r>
              <w:rPr>
                <w:rFonts w:hint="eastAsia" w:ascii="仿宋_GB2312" w:hAnsi="仿宋_GB2312" w:eastAsia="仿宋_GB2312" w:cs="仿宋_GB2312"/>
                <w:sz w:val="30"/>
                <w:szCs w:val="32"/>
                <w:highlight w:val="none"/>
                <w:lang w:val="en-US" w:eastAsia="zh-CN"/>
              </w:rPr>
              <w:t>3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5D1C25B2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eastAsia="宋体" w:cs="宋体"/>
          <w:b/>
          <w:bCs/>
          <w:color w:val="000000"/>
          <w:sz w:val="24"/>
          <w:u w:val="single"/>
          <w:lang w:val="en-US" w:eastAsia="zh-CN"/>
        </w:rPr>
        <w:t>2025年化粪池清理和污水管道疏通服务</w:t>
      </w:r>
      <w:r>
        <w:rPr>
          <w:rFonts w:hint="eastAsia" w:ascii="宋体" w:hAnsi="宋体" w:eastAsia="宋体" w:cs="宋体"/>
          <w:b/>
          <w:bCs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2025年化粪池清理和污水管道疏通服务项目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2025年化粪池清理和污水管道疏通服务</w:t>
      </w:r>
    </w:p>
    <w:tbl>
      <w:tblPr>
        <w:tblStyle w:val="5"/>
        <w:tblW w:w="5181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556"/>
        <w:gridCol w:w="1156"/>
        <w:gridCol w:w="1289"/>
        <w:gridCol w:w="1311"/>
        <w:gridCol w:w="1089"/>
        <w:gridCol w:w="1166"/>
      </w:tblGrid>
      <w:tr w14:paraId="1C818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38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维修单项名称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计价单位</w:t>
            </w:r>
          </w:p>
        </w:tc>
        <w:tc>
          <w:tcPr>
            <w:tcW w:w="686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单价</w:t>
            </w:r>
          </w:p>
        </w:tc>
        <w:tc>
          <w:tcPr>
            <w:tcW w:w="698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计价系数</w:t>
            </w:r>
          </w:p>
        </w:tc>
        <w:tc>
          <w:tcPr>
            <w:tcW w:w="579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620" w:type="pct"/>
            <w:shd w:val="clear" w:color="auto" w:fill="FFFFFF"/>
            <w:noWrap w:val="0"/>
            <w:vAlign w:val="center"/>
          </w:tcPr>
          <w:p w14:paraId="678AF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单项最高限价</w:t>
            </w:r>
          </w:p>
        </w:tc>
      </w:tr>
      <w:tr w14:paraId="7E236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38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5FD9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清理化粪池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立方米</w:t>
            </w:r>
          </w:p>
        </w:tc>
        <w:tc>
          <w:tcPr>
            <w:tcW w:w="686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8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579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20" w:type="pct"/>
            <w:shd w:val="clear" w:color="auto" w:fill="FFFFFF"/>
            <w:noWrap w:val="0"/>
            <w:vAlign w:val="center"/>
          </w:tcPr>
          <w:p w14:paraId="55944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120元/m³</w:t>
            </w:r>
          </w:p>
        </w:tc>
      </w:tr>
      <w:tr w14:paraId="6F749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38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46B8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疏通室外主管道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6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579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" w:type="pct"/>
            <w:shd w:val="clear" w:color="auto" w:fill="FFFFFF"/>
            <w:noWrap w:val="0"/>
            <w:vAlign w:val="center"/>
          </w:tcPr>
          <w:p w14:paraId="0DF9B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30元/m</w:t>
            </w:r>
          </w:p>
        </w:tc>
      </w:tr>
      <w:tr w14:paraId="3CDF5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38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06A0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疏通公共卫生间沟槽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8" w:type="pct"/>
            <w:shd w:val="clear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579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" w:type="pct"/>
            <w:shd w:val="clear" w:color="auto" w:fill="FFFFFF"/>
            <w:noWrap w:val="0"/>
            <w:vAlign w:val="center"/>
          </w:tcPr>
          <w:p w14:paraId="561BF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200元/处</w:t>
            </w:r>
          </w:p>
        </w:tc>
      </w:tr>
      <w:tr w14:paraId="395F4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38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305F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疏通大便池堵塞漫至室内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</w:t>
            </w:r>
          </w:p>
        </w:tc>
        <w:tc>
          <w:tcPr>
            <w:tcW w:w="686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8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579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20" w:type="pct"/>
            <w:shd w:val="clear" w:color="auto" w:fill="FFFFFF"/>
            <w:noWrap w:val="0"/>
            <w:vAlign w:val="center"/>
          </w:tcPr>
          <w:p w14:paraId="25DCB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150元/处</w:t>
            </w:r>
          </w:p>
        </w:tc>
      </w:tr>
      <w:tr w14:paraId="71236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38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疏通室内马桶（蹲坑）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6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8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579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20" w:type="pct"/>
            <w:shd w:val="clear" w:color="auto" w:fill="FFFFFF"/>
            <w:noWrap w:val="0"/>
            <w:vAlign w:val="center"/>
          </w:tcPr>
          <w:p w14:paraId="2E5D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80元/个</w:t>
            </w:r>
          </w:p>
        </w:tc>
      </w:tr>
      <w:tr w14:paraId="189D3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38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疏通室内地漏</w:t>
            </w:r>
          </w:p>
        </w:tc>
        <w:tc>
          <w:tcPr>
            <w:tcW w:w="615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6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8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579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20" w:type="pct"/>
            <w:shd w:val="clear" w:color="auto" w:fill="FFFFFF"/>
            <w:noWrap/>
            <w:vAlign w:val="center"/>
          </w:tcPr>
          <w:p w14:paraId="500DF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60元/个</w:t>
            </w:r>
          </w:p>
        </w:tc>
      </w:tr>
      <w:tr w14:paraId="2BD6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38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疏通洗手池</w:t>
            </w:r>
          </w:p>
        </w:tc>
        <w:tc>
          <w:tcPr>
            <w:tcW w:w="615" w:type="pct"/>
            <w:shd w:val="clear" w:color="auto" w:fill="auto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686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8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79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noWrap w:val="0"/>
            <w:vAlign w:val="center"/>
          </w:tcPr>
          <w:p w14:paraId="37E30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50元/个</w:t>
            </w:r>
          </w:p>
        </w:tc>
      </w:tr>
      <w:tr w14:paraId="11506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38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61" w:type="pct"/>
            <w:shd w:val="clear" w:color="auto" w:fill="FFFFFF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疏通拖把池</w:t>
            </w:r>
          </w:p>
        </w:tc>
        <w:tc>
          <w:tcPr>
            <w:tcW w:w="615" w:type="pct"/>
            <w:shd w:val="clear" w:color="auto" w:fill="auto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686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8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79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noWrap w:val="0"/>
            <w:vAlign w:val="center"/>
          </w:tcPr>
          <w:p w14:paraId="147B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50元/个</w:t>
            </w:r>
          </w:p>
        </w:tc>
      </w:tr>
      <w:tr w14:paraId="433EE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101" w:type="pct"/>
            <w:gridSpan w:val="4"/>
            <w:noWrap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  计  总  价</w:t>
            </w:r>
          </w:p>
        </w:tc>
        <w:tc>
          <w:tcPr>
            <w:tcW w:w="1898" w:type="pct"/>
            <w:gridSpan w:val="3"/>
            <w:noWrap/>
            <w:vAlign w:val="center"/>
          </w:tcPr>
          <w:p w14:paraId="12C7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元</w:t>
            </w:r>
          </w:p>
        </w:tc>
      </w:tr>
    </w:tbl>
    <w:p w14:paraId="392A9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420"/>
        <w:jc w:val="left"/>
        <w:textAlignment w:val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备注</w:t>
      </w:r>
      <w:r>
        <w:rPr>
          <w:rFonts w:hint="eastAsia" w:ascii="宋体" w:hAnsi="宋体"/>
          <w:szCs w:val="21"/>
          <w:lang w:val="en-US" w:eastAsia="zh-CN"/>
        </w:rPr>
        <w:t>：1.计价系数为采购人根据各单项服务需求量估算确定，计价系数总和为100。</w:t>
      </w:r>
    </w:p>
    <w:p w14:paraId="5FA89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420"/>
        <w:jc w:val="left"/>
        <w:textAlignment w:val="auto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      2.小计数计算方法：单价×计价系数=小计。如投标人清理化粪池单价报价100元/m³，则该单项小计为单价100×计价系数30=3000元。投标人各单项所报单价不得超过该单项最高限价，否则投标无效。</w:t>
      </w:r>
    </w:p>
    <w:p w14:paraId="128EC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420"/>
        <w:jc w:val="left"/>
        <w:textAlignment w:val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      3.合计总价为八项维修单项的小计数之和，与前页报价函总价一致。该总价即为投标价格。</w:t>
      </w:r>
    </w:p>
    <w:p w14:paraId="54EF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420"/>
        <w:jc w:val="left"/>
        <w:textAlignment w:val="auto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      4.采购人与成交服务商按实际发生数据实结算，如服务商所报清理化粪池单价为100元/m³，服务期内共清理40台车次，每台吸粪车容量5个立方，则该项结算价款为20000元。如所报疏通室内马桶（蹲坑</w:t>
      </w:r>
      <w:r>
        <w:rPr>
          <w:rFonts w:hint="eastAsia" w:ascii="宋体" w:hAnsi="宋体"/>
          <w:szCs w:val="21"/>
          <w:lang w:val="en-US"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单价为70元/个，服务期内共维修90个，则该项结算价款为6300元。</w:t>
      </w:r>
    </w:p>
    <w:p w14:paraId="64744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left"/>
        <w:textAlignment w:val="auto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</w:t>
      </w:r>
      <w:bookmarkStart w:id="0" w:name="_GoBack"/>
      <w:bookmarkEnd w:id="0"/>
    </w:p>
    <w:p w14:paraId="3FFCA2DF">
      <w:pPr>
        <w:spacing w:line="360" w:lineRule="auto"/>
        <w:jc w:val="left"/>
        <w:rPr>
          <w:rFonts w:ascii="宋体" w:hAnsi="宋体"/>
          <w:szCs w:val="21"/>
        </w:rPr>
      </w:pPr>
    </w:p>
    <w:p w14:paraId="0F0816E0">
      <w:pPr>
        <w:spacing w:line="360" w:lineRule="auto"/>
        <w:jc w:val="left"/>
        <w:rPr>
          <w:rFonts w:hint="default" w:ascii="宋体" w:hAnsi="宋体"/>
          <w:szCs w:val="21"/>
          <w:lang w:val="en-US" w:eastAsia="zh-CN"/>
        </w:rPr>
      </w:pP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2E25BDA"/>
    <w:rsid w:val="05E11AD3"/>
    <w:rsid w:val="079B7E6F"/>
    <w:rsid w:val="0AAF702A"/>
    <w:rsid w:val="0AC610E6"/>
    <w:rsid w:val="0E01203A"/>
    <w:rsid w:val="0EB6385C"/>
    <w:rsid w:val="119D4EE7"/>
    <w:rsid w:val="1353553E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8AD0710"/>
    <w:rsid w:val="2C273B93"/>
    <w:rsid w:val="2EFC53AB"/>
    <w:rsid w:val="3093495C"/>
    <w:rsid w:val="32B44047"/>
    <w:rsid w:val="33B574BA"/>
    <w:rsid w:val="34DA3E98"/>
    <w:rsid w:val="34EC2011"/>
    <w:rsid w:val="3504472F"/>
    <w:rsid w:val="39E62997"/>
    <w:rsid w:val="3D577053"/>
    <w:rsid w:val="3DCE20C0"/>
    <w:rsid w:val="3F3E1F31"/>
    <w:rsid w:val="43CF7134"/>
    <w:rsid w:val="448A78FC"/>
    <w:rsid w:val="46FB35A0"/>
    <w:rsid w:val="4BC41F75"/>
    <w:rsid w:val="4C3F0917"/>
    <w:rsid w:val="4C445AB0"/>
    <w:rsid w:val="4DAD5551"/>
    <w:rsid w:val="50093A23"/>
    <w:rsid w:val="51F06651"/>
    <w:rsid w:val="56153049"/>
    <w:rsid w:val="579A5E8D"/>
    <w:rsid w:val="586113ED"/>
    <w:rsid w:val="59907772"/>
    <w:rsid w:val="59B95834"/>
    <w:rsid w:val="5A2F1CE1"/>
    <w:rsid w:val="5AEB3C88"/>
    <w:rsid w:val="5D252331"/>
    <w:rsid w:val="63655D37"/>
    <w:rsid w:val="656756FC"/>
    <w:rsid w:val="6744501E"/>
    <w:rsid w:val="693D405C"/>
    <w:rsid w:val="698A6F34"/>
    <w:rsid w:val="6A7B7546"/>
    <w:rsid w:val="6B79688F"/>
    <w:rsid w:val="6BBF581C"/>
    <w:rsid w:val="6DA02635"/>
    <w:rsid w:val="6E822028"/>
    <w:rsid w:val="6EC951C0"/>
    <w:rsid w:val="6F5E2A69"/>
    <w:rsid w:val="6F732A1F"/>
    <w:rsid w:val="708B251E"/>
    <w:rsid w:val="75FE45EA"/>
    <w:rsid w:val="76023B98"/>
    <w:rsid w:val="7B032773"/>
    <w:rsid w:val="7B133AD1"/>
    <w:rsid w:val="7FE7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1403</Words>
  <Characters>1412</Characters>
  <Lines>0</Lines>
  <Paragraphs>0</Paragraphs>
  <TotalTime>19</TotalTime>
  <ScaleCrop>false</ScaleCrop>
  <LinksUpToDate>false</LinksUpToDate>
  <CharactersWithSpaces>2126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2025-02-23T14:21:24Z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