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  <w:lang w:val="en-US" w:eastAsia="zh-CN"/>
        </w:rPr>
        <w:t>池州职业技术学院</w:t>
      </w: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******项目</w:t>
      </w:r>
    </w:p>
    <w:p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="宋体" w:hAnsi="宋体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360" w:lineRule="auto"/>
        <w:jc w:val="center"/>
        <w:outlineLvl w:val="2"/>
        <w:rPr>
          <w:rFonts w:hint="eastAsia" w:ascii="宋体" w:hAnsi="宋体" w:cs="宋体"/>
          <w:b/>
          <w:sz w:val="28"/>
          <w:szCs w:val="28"/>
        </w:rPr>
      </w:pPr>
    </w:p>
    <w:p>
      <w:pPr>
        <w:spacing w:line="360" w:lineRule="auto"/>
        <w:jc w:val="center"/>
        <w:outlineLvl w:val="2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一、投标响应函</w:t>
      </w:r>
    </w:p>
    <w:p>
      <w:pPr>
        <w:snapToGrid w:val="0"/>
        <w:spacing w:line="360" w:lineRule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</w:t>
      </w:r>
      <w:r>
        <w:rPr>
          <w:rFonts w:hint="eastAsia" w:ascii="宋体" w:hAnsi="宋体" w:cs="宋体"/>
          <w:color w:val="000000"/>
          <w:sz w:val="24"/>
        </w:rPr>
        <w:t>：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color w:val="000000"/>
          <w:sz w:val="24"/>
        </w:rPr>
        <w:t xml:space="preserve"> 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的邀请，我方授权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</w:t>
      </w:r>
      <w:r>
        <w:rPr>
          <w:rFonts w:hint="eastAsia" w:ascii="宋体" w:hAnsi="宋体" w:cs="宋体"/>
          <w:color w:val="000000"/>
          <w:sz w:val="24"/>
        </w:rPr>
        <w:t>（姓名）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   </w:t>
      </w:r>
      <w:r>
        <w:rPr>
          <w:rFonts w:hint="eastAsia" w:ascii="宋体" w:hAnsi="宋体" w:cs="宋体"/>
          <w:color w:val="000000"/>
          <w:sz w:val="24"/>
        </w:rPr>
        <w:t>（职务）为全权代表参加该项目的投标，全权处理本次投标的有关事宜。同时，我公司声明如下：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2、我公司已经详细阅读了全部招标文件及其附件，我方已完全清晰理解招标文件的要求，不存在任何含糊不清和误解之处，同意放弃对这些文件所提出的异议和质疑的权利。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3、我公司已毫无保留地向贵方提供一切所需的证明材料。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4、我公司承诺在本次招标响应中提供的一切文件，无论是原件还是复印件均真实有效，绝无任何虚假、伪造和夸大的成份。否则，愿承担相应的后果和法律责任。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5、我公司尊重评标委员会所作的评定结果，同时清楚理解到报价最低并非意味着必定获得成交资格。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6、一旦我方成交,我方承诺将根据项目服务要求与贵单位签订项目服务协议书。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我方承诺在服务过程中，负责安排好各相关人员完成服务工作。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8、一旦我方成交,我方将根据招标文件的规定，严格履行合同的责任和义务,并保证在招标文件规定的时间内保证所有工作人员到位。如有违反，将按规定接受处罚直至撤场并赔偿甲方因此造成的损失。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</w:p>
    <w:p>
      <w:pPr>
        <w:snapToGrid w:val="0"/>
        <w:spacing w:line="360" w:lineRule="auto"/>
        <w:ind w:firstLine="480" w:firstLineChars="200"/>
        <w:jc w:val="right"/>
        <w:rPr>
          <w:rFonts w:ascii="宋体" w:hAnsi="宋体" w:cs="等线"/>
          <w:sz w:val="24"/>
        </w:rPr>
      </w:pPr>
      <w:r>
        <w:rPr>
          <w:rFonts w:hint="eastAsia" w:ascii="宋体" w:hAnsi="宋体" w:cs="等线"/>
          <w:sz w:val="24"/>
        </w:rPr>
        <w:t>供应商名称（盖章）：</w:t>
      </w:r>
    </w:p>
    <w:p>
      <w:pPr>
        <w:snapToGrid w:val="0"/>
        <w:spacing w:line="360" w:lineRule="auto"/>
        <w:ind w:firstLine="480" w:firstLineChars="200"/>
        <w:jc w:val="right"/>
        <w:rPr>
          <w:rFonts w:hint="eastAsia" w:ascii="宋体" w:hAnsi="宋体" w:cs="等线"/>
          <w:sz w:val="24"/>
        </w:rPr>
      </w:pPr>
      <w:r>
        <w:rPr>
          <w:rFonts w:hint="eastAsia" w:ascii="宋体" w:hAnsi="宋体" w:cs="等线"/>
          <w:sz w:val="24"/>
        </w:rPr>
        <w:t>法人或授权委托人（签字或盖章）：</w:t>
      </w:r>
    </w:p>
    <w:p>
      <w:pPr>
        <w:snapToGrid w:val="0"/>
        <w:spacing w:line="360" w:lineRule="auto"/>
        <w:ind w:firstLine="480" w:firstLineChars="200"/>
        <w:jc w:val="right"/>
        <w:rPr>
          <w:rFonts w:ascii="宋体" w:hAnsi="宋体" w:cs="等线"/>
          <w:sz w:val="24"/>
        </w:rPr>
      </w:pPr>
      <w:r>
        <w:rPr>
          <w:rFonts w:hint="eastAsia" w:ascii="宋体" w:hAnsi="宋体" w:cs="等线"/>
          <w:sz w:val="24"/>
        </w:rPr>
        <w:t>日期：</w:t>
      </w:r>
    </w:p>
    <w:p>
      <w:pPr>
        <w:snapToGrid w:val="0"/>
        <w:spacing w:line="360" w:lineRule="auto"/>
        <w:ind w:firstLine="480" w:firstLineChars="200"/>
        <w:rPr>
          <w:rFonts w:hint="eastAsia" w:ascii="宋体" w:hAnsi="宋体" w:cs="宋体"/>
          <w:bCs/>
          <w:color w:val="000000"/>
          <w:sz w:val="24"/>
        </w:rPr>
        <w:sectPr>
          <w:pgSz w:w="11906" w:h="16838"/>
          <w:pgMar w:top="1361" w:right="1361" w:bottom="851" w:left="1361" w:header="720" w:footer="720" w:gutter="0"/>
          <w:cols w:space="720" w:num="1"/>
          <w:docGrid w:linePitch="312" w:charSpace="0"/>
        </w:sectPr>
      </w:pPr>
    </w:p>
    <w:p>
      <w:pPr>
        <w:jc w:val="center"/>
        <w:rPr>
          <w:rFonts w:hint="eastAsia" w:eastAsia="宋体" w:cs="Times New Roman"/>
          <w:b/>
          <w:sz w:val="36"/>
          <w:szCs w:val="36"/>
        </w:rPr>
      </w:pPr>
      <w:r>
        <w:rPr>
          <w:rFonts w:hint="eastAsia" w:eastAsia="宋体" w:cs="Times New Roman"/>
          <w:b/>
          <w:sz w:val="36"/>
          <w:szCs w:val="36"/>
          <w:lang w:val="en-US" w:eastAsia="zh-CN"/>
        </w:rPr>
        <w:t>二</w:t>
      </w:r>
      <w:r>
        <w:rPr>
          <w:rFonts w:hint="eastAsia" w:eastAsia="宋体" w:cs="Times New Roman"/>
          <w:b/>
          <w:sz w:val="36"/>
          <w:szCs w:val="36"/>
        </w:rPr>
        <w:t>、报   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hint="eastAsia" w:ascii="仿宋" w:hAnsi="仿宋" w:eastAsia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/>
          <w:sz w:val="30"/>
          <w:szCs w:val="30"/>
        </w:rPr>
        <w:t>相关内容，愿意以总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/>
          <w:sz w:val="30"/>
          <w:szCs w:val="30"/>
        </w:rPr>
        <w:t>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>）报价。</w:t>
      </w: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总报价与后附报价明细表中的总报价一致</w:t>
      </w:r>
      <w:r>
        <w:rPr>
          <w:rFonts w:hint="eastAsia" w:ascii="仿宋" w:hAnsi="仿宋" w:eastAsia="仿宋"/>
          <w:b/>
          <w:bCs/>
          <w:sz w:val="30"/>
          <w:szCs w:val="30"/>
          <w:lang w:eastAsia="zh-CN"/>
        </w:rPr>
        <w:t>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三</w:t>
      </w:r>
      <w:r>
        <w:rPr>
          <w:rFonts w:hint="eastAsia"/>
          <w:b/>
          <w:sz w:val="36"/>
          <w:szCs w:val="36"/>
        </w:rPr>
        <w:t>、报价明细表</w:t>
      </w:r>
    </w:p>
    <w:p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hint="eastAsia"/>
        </w:rPr>
        <w:t>项目名称：</w:t>
      </w:r>
      <w:r>
        <w:rPr>
          <w:rFonts w:hint="eastAsia"/>
          <w:lang w:val="en-US" w:eastAsia="zh-CN"/>
        </w:rPr>
        <w:t>池州职业技术学院2024年度零星搬运服务</w:t>
      </w:r>
      <w:r>
        <w:rPr>
          <w:rFonts w:hint="eastAsia"/>
        </w:rPr>
        <w:t xml:space="preserve">                               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7"/>
        <w:tblW w:w="4936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672"/>
        <w:gridCol w:w="1511"/>
        <w:gridCol w:w="3622"/>
        <w:gridCol w:w="245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</w:trPr>
        <w:tc>
          <w:tcPr>
            <w:tcW w:w="40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915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搬运类型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单价报价</w:t>
            </w:r>
          </w:p>
        </w:tc>
        <w:tc>
          <w:tcPr>
            <w:tcW w:w="148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2" w:hRule="exact"/>
        </w:trPr>
        <w:tc>
          <w:tcPr>
            <w:tcW w:w="407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915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仅用人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①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人工：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工日</w:t>
            </w:r>
          </w:p>
        </w:tc>
        <w:tc>
          <w:tcPr>
            <w:tcW w:w="1483" w:type="pct"/>
            <w:noWrap w:val="0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人工最高限价350元/工日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24" w:hRule="exact"/>
        </w:trPr>
        <w:tc>
          <w:tcPr>
            <w:tcW w:w="407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915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用人用车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人工：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工日</w:t>
            </w:r>
          </w:p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③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2-4吨厢式货车：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工日</w:t>
            </w:r>
          </w:p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④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4-8吨厢式货车：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工日</w:t>
            </w:r>
          </w:p>
        </w:tc>
        <w:tc>
          <w:tcPr>
            <w:tcW w:w="1483" w:type="pct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（1）货车报价含1名驾驶员；（2）2-4吨厢式货车最高限价500元/工日；4-8吨厢式货车最高限价800元/工日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4" w:hRule="exact"/>
        </w:trPr>
        <w:tc>
          <w:tcPr>
            <w:tcW w:w="407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915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行政办公室</w:t>
            </w:r>
          </w:p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整间搬运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⑤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  <w:lang w:val="en-US" w:eastAsia="zh-CN"/>
              </w:rPr>
              <w:t>全包价：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  <w:lang w:val="en-US" w:eastAsia="zh-CN"/>
              </w:rPr>
              <w:t>间</w:t>
            </w:r>
          </w:p>
        </w:tc>
        <w:tc>
          <w:tcPr>
            <w:tcW w:w="1483" w:type="pct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（1）单间面积不超过27㎡；（2）最高限价400元/间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14" w:hRule="exact"/>
        </w:trPr>
        <w:tc>
          <w:tcPr>
            <w:tcW w:w="407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915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6人间学生</w:t>
            </w:r>
          </w:p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宿舍搬运</w:t>
            </w:r>
          </w:p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（含床柜拆卸）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  <w:t>⑥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  <w:lang w:val="en-US" w:eastAsia="zh-CN"/>
              </w:rPr>
              <w:t>全包价：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  <w:lang w:val="en-US" w:eastAsia="zh-CN"/>
              </w:rPr>
              <w:t>间</w:t>
            </w:r>
          </w:p>
        </w:tc>
        <w:tc>
          <w:tcPr>
            <w:tcW w:w="1483" w:type="pct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（1）含宿舍铁架床拆卸，不含学生个人物品；（2）最高限价400元/间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24" w:hRule="exact"/>
        </w:trPr>
        <w:tc>
          <w:tcPr>
            <w:tcW w:w="407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default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915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公共教室</w:t>
            </w:r>
          </w:p>
          <w:p>
            <w:pPr>
              <w:spacing w:line="360" w:lineRule="atLeast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整间搬运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val="en-US" w:eastAsia="zh-CN"/>
              </w:rPr>
              <w:t>⑦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  <w:lang w:val="en-US" w:eastAsia="zh-CN"/>
              </w:rPr>
              <w:t>全包价：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</w:rPr>
              <w:t>元/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  <w:lang w:val="en-US" w:eastAsia="zh-CN"/>
              </w:rPr>
              <w:t>间</w:t>
            </w:r>
          </w:p>
        </w:tc>
        <w:tc>
          <w:tcPr>
            <w:tcW w:w="1483" w:type="pct"/>
            <w:noWrap w:val="0"/>
            <w:vAlign w:val="center"/>
          </w:tcPr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（1）普通公共教室，含课桌椅、讲台及教学设备，座位数不超过60套；（2）最高限价500元/间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4" w:hRule="exact"/>
        </w:trPr>
        <w:tc>
          <w:tcPr>
            <w:tcW w:w="407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915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搬运纸箱</w:t>
            </w:r>
          </w:p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（提供）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val="en-US" w:eastAsia="zh-CN"/>
              </w:rPr>
              <w:t>⑧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val="en-US" w:eastAsia="zh-CN"/>
              </w:rPr>
              <w:t>元/个</w:t>
            </w:r>
          </w:p>
        </w:tc>
        <w:tc>
          <w:tcPr>
            <w:tcW w:w="1483" w:type="pct"/>
            <w:noWrap w:val="0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规格大于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×50cm×50cm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9" w:hRule="exact"/>
        </w:trPr>
        <w:tc>
          <w:tcPr>
            <w:tcW w:w="407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highlight w:val="none"/>
                <w:lang w:val="en-US" w:eastAsia="zh-CN"/>
              </w:rPr>
              <w:t>7</w:t>
            </w:r>
          </w:p>
        </w:tc>
        <w:tc>
          <w:tcPr>
            <w:tcW w:w="915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编织袋</w:t>
            </w:r>
          </w:p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  <w:t>（提供）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val="en-US" w:eastAsia="zh-CN"/>
              </w:rPr>
              <w:t xml:space="preserve">⑨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u w:val="none"/>
                <w:lang w:val="en-US" w:eastAsia="zh-CN"/>
              </w:rPr>
              <w:t>元/个</w:t>
            </w:r>
          </w:p>
        </w:tc>
        <w:tc>
          <w:tcPr>
            <w:tcW w:w="1483" w:type="pct"/>
            <w:noWrap w:val="0"/>
            <w:vAlign w:val="center"/>
          </w:tcPr>
          <w:p>
            <w:pPr>
              <w:jc w:val="both"/>
              <w:rPr>
                <w:rStyle w:val="10"/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0"/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规格大于0.6m×1.0m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9" w:hRule="exact"/>
        </w:trPr>
        <w:tc>
          <w:tcPr>
            <w:tcW w:w="1322" w:type="pct"/>
            <w:gridSpan w:val="2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总报价</w:t>
            </w:r>
          </w:p>
        </w:tc>
        <w:tc>
          <w:tcPr>
            <w:tcW w:w="2193" w:type="pct"/>
            <w:noWrap w:val="0"/>
            <w:vAlign w:val="center"/>
          </w:tcPr>
          <w:p>
            <w:pPr>
              <w:spacing w:line="360" w:lineRule="atLeas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  <w:u w:val="single"/>
              </w:rPr>
            </w:pPr>
          </w:p>
        </w:tc>
        <w:tc>
          <w:tcPr>
            <w:tcW w:w="1483" w:type="pct"/>
            <w:noWrap w:val="0"/>
            <w:vAlign w:val="center"/>
          </w:tcPr>
          <w:p>
            <w:pPr>
              <w:jc w:val="both"/>
              <w:rPr>
                <w:rStyle w:val="10"/>
                <w:rFonts w:hint="default" w:asciiTheme="minorEastAsia" w:hAnsiTheme="minorEastAsia" w:eastAsiaTheme="minorEastAsia" w:cstheme="minorEastAsia"/>
                <w:b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highlight w:val="none"/>
                <w:lang w:val="en-US" w:eastAsia="zh-CN"/>
              </w:rPr>
              <w:t>以上①-⑨项报价相加</w:t>
            </w:r>
          </w:p>
        </w:tc>
      </w:tr>
    </w:tbl>
    <w:p>
      <w:pPr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b/>
          <w:bCs/>
          <w:szCs w:val="21"/>
        </w:rPr>
        <w:t>我们知道并理解</w:t>
      </w:r>
      <w:r>
        <w:rPr>
          <w:rFonts w:hint="eastAsia" w:ascii="宋体" w:hAnsi="宋体"/>
          <w:b/>
          <w:bCs/>
          <w:szCs w:val="21"/>
          <w:lang w:eastAsia="zh-CN"/>
        </w:rPr>
        <w:t>：</w:t>
      </w:r>
      <w:r>
        <w:rPr>
          <w:rFonts w:hint="eastAsia" w:ascii="宋体" w:hAnsi="宋体"/>
          <w:b/>
          <w:bCs/>
          <w:szCs w:val="21"/>
          <w:lang w:val="en-US" w:eastAsia="zh-CN"/>
        </w:rPr>
        <w:t>1.学院</w:t>
      </w:r>
      <w:r>
        <w:rPr>
          <w:rFonts w:hint="eastAsia" w:ascii="宋体" w:hAnsi="宋体"/>
          <w:b/>
          <w:bCs/>
          <w:szCs w:val="21"/>
        </w:rPr>
        <w:t>不一定选择最低价中标，同时不公开未中标的原因</w:t>
      </w:r>
      <w:r>
        <w:rPr>
          <w:rFonts w:hint="eastAsia" w:ascii="宋体" w:hAnsi="宋体"/>
          <w:b/>
          <w:bCs/>
          <w:szCs w:val="21"/>
          <w:lang w:eastAsia="zh-CN"/>
        </w:rPr>
        <w:t>；</w:t>
      </w:r>
      <w:r>
        <w:rPr>
          <w:rFonts w:hint="eastAsia" w:ascii="宋体" w:hAnsi="宋体"/>
          <w:b/>
          <w:bCs/>
          <w:szCs w:val="21"/>
          <w:lang w:val="en-US" w:eastAsia="zh-CN"/>
        </w:rPr>
        <w:t>2.</w:t>
      </w:r>
      <w:r>
        <w:rPr>
          <w:rFonts w:hint="eastAsia" w:ascii="宋体" w:hAnsi="宋体"/>
          <w:b/>
          <w:bCs/>
          <w:szCs w:val="21"/>
          <w:lang w:eastAsia="zh-CN"/>
        </w:rPr>
        <w:t>学院不承诺零星搬运最低业务量及金额，在选定的服务商响应不及时或紧急特殊情况下，学院可自行采购服务商以外的供应商提供零星搬运服务；</w:t>
      </w:r>
      <w:r>
        <w:rPr>
          <w:rFonts w:hint="eastAsia" w:ascii="宋体" w:hAnsi="宋体"/>
          <w:b/>
          <w:bCs/>
          <w:szCs w:val="21"/>
          <w:lang w:val="en-US" w:eastAsia="zh-CN"/>
        </w:rPr>
        <w:t>3.以上单价均作为我司与学院结算单价。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如果我们有幸中标，我们在合同履行过程中，将服从</w:t>
      </w:r>
      <w:r>
        <w:rPr>
          <w:rFonts w:hint="eastAsia" w:ascii="宋体" w:hAnsi="宋体"/>
          <w:szCs w:val="21"/>
          <w:lang w:val="en-US" w:eastAsia="zh-CN"/>
        </w:rPr>
        <w:t>学院</w:t>
      </w:r>
      <w:r>
        <w:rPr>
          <w:rFonts w:hint="eastAsia" w:ascii="宋体" w:hAnsi="宋体"/>
          <w:szCs w:val="21"/>
        </w:rPr>
        <w:t>的管理，承担合同履行过程中涉及安全的全部责任。</w:t>
      </w:r>
    </w:p>
    <w:p>
      <w:pPr>
        <w:rPr>
          <w:rFonts w:hint="eastAsia" w:ascii="宋体" w:hAnsi="宋体"/>
          <w:szCs w:val="21"/>
        </w:rPr>
      </w:pPr>
    </w:p>
    <w:p>
      <w:pPr>
        <w:rPr>
          <w:rFonts w:hint="eastAsia"/>
          <w:b/>
          <w:sz w:val="36"/>
          <w:szCs w:val="36"/>
        </w:rPr>
      </w:pPr>
      <w:r>
        <w:rPr>
          <w:rFonts w:hint="eastAsia" w:ascii="宋体" w:hAnsi="宋体"/>
          <w:szCs w:val="21"/>
        </w:rPr>
        <w:t>公司名称（盖章）：                              委托代理人（签字）：                    报价日期：      年    月   日</w:t>
      </w:r>
      <w:r>
        <w:rPr>
          <w:rFonts w:hint="eastAsia"/>
          <w:b/>
          <w:sz w:val="36"/>
          <w:szCs w:val="36"/>
        </w:rPr>
        <w:br w:type="page"/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四</w:t>
      </w:r>
      <w:r>
        <w:rPr>
          <w:rFonts w:hint="eastAsia"/>
          <w:b/>
          <w:sz w:val="36"/>
          <w:szCs w:val="36"/>
        </w:rPr>
        <w:t>、池州市政府采购供应商信用承诺书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3257"/>
        <w:gridCol w:w="1276"/>
        <w:gridCol w:w="24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  <w:noWrap w:val="0"/>
            <w:vAlign w:val="top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>
      <w:p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sz w:val="36"/>
          <w:szCs w:val="36"/>
          <w:lang w:val="en-US" w:eastAsia="zh-CN"/>
        </w:rPr>
        <w:t>五、授权委托书</w:t>
      </w:r>
    </w:p>
    <w:p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7780" b="825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Du1/kz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Du1/kz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C0C0C"/>
                        </w:rPr>
                      </w:pPr>
                    </w:p>
                    <w:p>
                      <w:pPr>
                        <w:jc w:val="center"/>
                        <w:rPr>
                          <w:color w:val="0C0C0C"/>
                        </w:rPr>
                      </w:pPr>
                    </w:p>
                    <w:p>
                      <w:pPr>
                        <w:jc w:val="center"/>
                        <w:rPr>
                          <w:color w:val="0C0C0C"/>
                        </w:rPr>
                      </w:pPr>
                    </w:p>
                    <w:p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7780" b="1397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bfinX1gAAAAkBAAAPAAAAAAAAAAEAIAAAACIAAABkcnMvZG93bnJldi54bWxQSwECFAAUAAAA&#10;CACHTuJAQNTIIGICAAD1BAAADgAAAAAAAAABACAAAAAlAQAAZHJzL2Uyb0RvYy54bWxQSwUGAAAA&#10;AAYABgBZAQAA+QUAAAAA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jc w:val="both"/>
        <w:rPr>
          <w:rFonts w:hint="eastAsia" w:eastAsia="黑体"/>
          <w:sz w:val="36"/>
          <w:szCs w:val="36"/>
        </w:rPr>
      </w:pPr>
    </w:p>
    <w:p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>
      <w:pPr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sz w:val="36"/>
          <w:szCs w:val="36"/>
          <w:lang w:val="en-US" w:eastAsia="zh-CN"/>
        </w:rPr>
        <w:t>六、相关资质证书复印件</w:t>
      </w:r>
    </w:p>
    <w:p>
      <w:pPr>
        <w:rPr>
          <w:rFonts w:hint="eastAsia" w:eastAsia="宋体" w:cs="Times New Roman"/>
          <w:b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sz w:val="36"/>
          <w:szCs w:val="36"/>
          <w:lang w:val="en-US" w:eastAsia="zh-CN"/>
        </w:rPr>
        <w:br w:type="page"/>
      </w:r>
    </w:p>
    <w:p>
      <w:pPr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sz w:val="36"/>
          <w:szCs w:val="36"/>
          <w:lang w:val="en-US" w:eastAsia="zh-CN"/>
        </w:rPr>
        <w:t>七、相关业绩情况</w:t>
      </w:r>
    </w:p>
    <w:p>
      <w:pPr>
        <w:rPr>
          <w:rFonts w:hint="eastAsia" w:eastAsia="宋体" w:cs="Times New Roman"/>
          <w:b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sz w:val="36"/>
          <w:szCs w:val="36"/>
          <w:lang w:val="en-US" w:eastAsia="zh-CN"/>
        </w:rPr>
        <w:br w:type="page"/>
      </w:r>
    </w:p>
    <w:p>
      <w:pPr>
        <w:numPr>
          <w:ilvl w:val="0"/>
          <w:numId w:val="0"/>
        </w:numPr>
        <w:jc w:val="center"/>
        <w:rPr>
          <w:rFonts w:hint="default" w:eastAsia="宋体" w:cs="Times New Roman"/>
          <w:b/>
          <w:sz w:val="36"/>
          <w:szCs w:val="36"/>
          <w:lang w:val="en-US" w:eastAsia="zh-CN"/>
        </w:rPr>
      </w:pPr>
      <w:r>
        <w:rPr>
          <w:rFonts w:hint="eastAsia" w:eastAsia="宋体" w:cs="Times New Roman"/>
          <w:b/>
          <w:sz w:val="36"/>
          <w:szCs w:val="36"/>
          <w:lang w:val="en-US" w:eastAsia="zh-CN"/>
        </w:rPr>
        <w:t>八、车辆及人员配备情况</w:t>
      </w:r>
    </w:p>
    <w:p>
      <w:pPr>
        <w:numPr>
          <w:ilvl w:val="0"/>
          <w:numId w:val="0"/>
        </w:numPr>
        <w:jc w:val="both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 w:eastAsia="宋体"/>
          <w:lang w:eastAsia="zh-CN"/>
        </w:rPr>
      </w:pPr>
    </w:p>
    <w:p/>
    <w:sectPr>
      <w:footerReference r:id="rId3" w:type="default"/>
      <w:pgSz w:w="11906" w:h="16838"/>
      <w:pgMar w:top="986" w:right="1800" w:bottom="98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12</w:t>
    </w:r>
    <w:r>
      <w:rPr>
        <w:lang w:val="zh-CN"/>
      </w:rPr>
      <w:fldChar w:fldCharType="end"/>
    </w:r>
  </w:p>
  <w:p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0ZDNhOWU2YTRhYTExNWYwZjY0MGI5MmVjN2FkNmUifQ=="/>
  </w:docVars>
  <w:rsids>
    <w:rsidRoot w:val="7AF3600E"/>
    <w:rsid w:val="04CA0FC9"/>
    <w:rsid w:val="05383F82"/>
    <w:rsid w:val="058621F2"/>
    <w:rsid w:val="0FF56B2E"/>
    <w:rsid w:val="148111B0"/>
    <w:rsid w:val="16C652E7"/>
    <w:rsid w:val="1A435DAC"/>
    <w:rsid w:val="1B9F38C9"/>
    <w:rsid w:val="1C9A0C60"/>
    <w:rsid w:val="1DE567F2"/>
    <w:rsid w:val="221E7F8E"/>
    <w:rsid w:val="23107E14"/>
    <w:rsid w:val="24A218F0"/>
    <w:rsid w:val="24D003C5"/>
    <w:rsid w:val="27D72207"/>
    <w:rsid w:val="28CB3E86"/>
    <w:rsid w:val="379F6CD3"/>
    <w:rsid w:val="39C62C3D"/>
    <w:rsid w:val="3D697CC1"/>
    <w:rsid w:val="3DB813B0"/>
    <w:rsid w:val="45AF014E"/>
    <w:rsid w:val="4AAB7DEB"/>
    <w:rsid w:val="4D352CC8"/>
    <w:rsid w:val="4E0E741B"/>
    <w:rsid w:val="4F1708E1"/>
    <w:rsid w:val="558879FE"/>
    <w:rsid w:val="5A12669A"/>
    <w:rsid w:val="5C29172D"/>
    <w:rsid w:val="5C886589"/>
    <w:rsid w:val="5DAC5160"/>
    <w:rsid w:val="61456EEE"/>
    <w:rsid w:val="68F93BE6"/>
    <w:rsid w:val="696F6EAD"/>
    <w:rsid w:val="6A6E00F5"/>
    <w:rsid w:val="6DE80D4D"/>
    <w:rsid w:val="70143688"/>
    <w:rsid w:val="7AF3600E"/>
    <w:rsid w:val="7FBB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6">
    <w:name w:val="Body Text First Indent"/>
    <w:basedOn w:val="2"/>
    <w:unhideWhenUsed/>
    <w:qFormat/>
    <w:uiPriority w:val="99"/>
    <w:pPr>
      <w:ind w:firstLine="420" w:firstLineChars="100"/>
    </w:pPr>
  </w:style>
  <w:style w:type="table" w:styleId="8">
    <w:name w:val="Table Grid"/>
    <w:basedOn w:val="7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141"/>
    <w:basedOn w:val="9"/>
    <w:autoRedefine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paragraph" w:customStyle="1" w:styleId="12">
    <w:name w:val="无间隔1"/>
    <w:qFormat/>
    <w:uiPriority w:val="0"/>
    <w:pPr>
      <w:widowControl w:val="0"/>
      <w:spacing w:line="300" w:lineRule="auto"/>
    </w:pPr>
    <w:rPr>
      <w:rFonts w:ascii="Calibri" w:hAnsi="Calibri" w:eastAsia="华文仿宋" w:cs="Times New Roman"/>
      <w:kern w:val="2"/>
      <w:sz w:val="24"/>
      <w:szCs w:val="21"/>
      <w:lang w:val="en-US" w:eastAsia="zh-CN" w:bidi="ar-SA"/>
    </w:rPr>
  </w:style>
  <w:style w:type="character" w:customStyle="1" w:styleId="13">
    <w:name w:val="font41"/>
    <w:basedOn w:val="9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4">
    <w:name w:val="font81"/>
    <w:basedOn w:val="9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2024-01-15T01:05:00Z</dcterms:created>
  <dc:creator>小怪兽</dc:creator>
  <cp:lastModifiedBy>小怪兽</cp:lastModifiedBy>
  <dcterms:modified xsi:type="dcterms:W3CDTF">2024-01-15T07:04:04Z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70603FA63B1F45E99CE53AE10B8AF837_11</vt:lpwstr>
  </property>
</Properties>
</file>