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79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573"/>
        <w:gridCol w:w="1199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商品名称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参数要求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注：1、如果单价与总价不符时，以单价为准，并修正总价。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3、上述单价为综合单价，应包含所有费用。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F120E23"/>
    <w:rsid w:val="13A66888"/>
    <w:rsid w:val="23E55A70"/>
    <w:rsid w:val="2D000546"/>
    <w:rsid w:val="428F7D3E"/>
    <w:rsid w:val="47EF0414"/>
    <w:rsid w:val="5586094E"/>
    <w:rsid w:val="6ABC7D31"/>
    <w:rsid w:val="71026C37"/>
    <w:rsid w:val="73A93ECA"/>
    <w:rsid w:val="74C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1092</Words>
  <Characters>1112</Characters>
  <Lines>12</Lines>
  <Paragraphs>3</Paragraphs>
  <TotalTime>5</TotalTime>
  <ScaleCrop>false</ScaleCrop>
  <LinksUpToDate>false</LinksUpToDate>
  <CharactersWithSpaces>1551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2022-10-17T07:29:44Z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47C1C7E2BC30457797C4C3A0DCB42AE7</vt:lpwstr>
  </property>
</Properties>
</file>